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Darovací smlouva</w:t>
      </w:r>
    </w:p>
    <w:p>
      <w:pPr>
        <w:pStyle w:val="Normal"/>
        <w:rPr>
          <w:rFonts w:cs="" w:cstheme="minorBidi"/>
          <w:b/>
          <w:b/>
          <w:sz w:val="24"/>
          <w:szCs w:val="24"/>
        </w:rPr>
      </w:pPr>
      <w:r>
        <w:rPr>
          <w:rFonts w:cs="" w:cstheme="minorBidi"/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 xml:space="preserve">Smluvní strany: </w:t>
      </w:r>
    </w:p>
    <w:p>
      <w:pPr>
        <w:pStyle w:val="Normal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 xml:space="preserve">Identifikační údaje dárce – dbát na dostatečnou určitost zejména u fyzických osob </w:t>
      </w:r>
    </w:p>
    <w:p>
      <w:pPr>
        <w:pStyle w:val="Normal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(dále jen „dárce“)</w:t>
      </w:r>
    </w:p>
    <w:p>
      <w:pPr>
        <w:pStyle w:val="Normal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 xml:space="preserve">a </w:t>
      </w:r>
    </w:p>
    <w:p>
      <w:pPr>
        <w:pStyle w:val="Normal"/>
        <w:spacing w:before="0" w:after="0"/>
        <w:rPr>
          <w:rFonts w:cs="" w:cstheme="minorBidi"/>
          <w:b/>
          <w:b/>
          <w:szCs w:val="24"/>
        </w:rPr>
      </w:pPr>
      <w:r>
        <w:rPr>
          <w:rFonts w:cs="" w:cstheme="minorBidi"/>
          <w:b/>
          <w:sz w:val="24"/>
          <w:szCs w:val="24"/>
        </w:rPr>
        <w:t>Nemocnice Pelhřimov, příspěvková organizace</w:t>
      </w:r>
    </w:p>
    <w:p>
      <w:pPr>
        <w:pStyle w:val="Normal"/>
        <w:spacing w:before="0" w:after="0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Zastoupena:</w:t>
        <w:tab/>
        <w:t xml:space="preserve">              Ing. </w:t>
      </w:r>
      <w:r>
        <w:rPr>
          <w:rFonts w:cs="" w:cstheme="minorBidi"/>
          <w:sz w:val="24"/>
          <w:szCs w:val="24"/>
        </w:rPr>
        <w:t>Janem</w:t>
      </w:r>
      <w:r>
        <w:rPr>
          <w:rFonts w:cs="" w:cstheme="minorBidi"/>
          <w:sz w:val="24"/>
          <w:szCs w:val="24"/>
        </w:rPr>
        <w:t xml:space="preserve"> </w:t>
      </w:r>
      <w:r>
        <w:rPr>
          <w:rFonts w:cs="" w:cstheme="minorBidi"/>
          <w:sz w:val="24"/>
          <w:szCs w:val="24"/>
        </w:rPr>
        <w:t>Mlčákem</w:t>
      </w:r>
      <w:r>
        <w:rPr>
          <w:rFonts w:cs="" w:cstheme="minorBidi"/>
          <w:sz w:val="24"/>
          <w:szCs w:val="24"/>
        </w:rPr>
        <w:t xml:space="preserve">, MBA – ředitelem </w:t>
      </w:r>
    </w:p>
    <w:p>
      <w:pPr>
        <w:pStyle w:val="Normal"/>
        <w:spacing w:before="0" w:after="0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Adresa:</w:t>
        <w:tab/>
        <w:tab/>
        <w:t>Slovanského bratrství 710, 393 38 Pelhřimov</w:t>
      </w:r>
    </w:p>
    <w:p>
      <w:pPr>
        <w:pStyle w:val="Normal"/>
        <w:spacing w:before="0" w:after="0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Bankovní spojení:</w:t>
        <w:tab/>
        <w:t xml:space="preserve">MONETA Money Bank, a.s., č.ú. 182-401202834/0600, </w:t>
      </w:r>
    </w:p>
    <w:p>
      <w:pPr>
        <w:pStyle w:val="Normal"/>
        <w:spacing w:before="0" w:after="0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IČO:</w:t>
        <w:tab/>
        <w:tab/>
        <w:tab/>
        <w:t>00511951</w:t>
      </w:r>
    </w:p>
    <w:p>
      <w:pPr>
        <w:pStyle w:val="Normal"/>
        <w:spacing w:before="0" w:after="0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DIČ:</w:t>
        <w:tab/>
        <w:tab/>
        <w:tab/>
        <w:t xml:space="preserve">CZ00511951 </w:t>
      </w:r>
    </w:p>
    <w:p>
      <w:pPr>
        <w:pStyle w:val="Normal"/>
        <w:spacing w:before="0" w:after="0"/>
        <w:rPr>
          <w:rFonts w:cs="" w:cstheme="minorBidi"/>
          <w:i/>
          <w:i/>
          <w:sz w:val="24"/>
          <w:szCs w:val="24"/>
        </w:rPr>
      </w:pPr>
      <w:r>
        <w:rPr>
          <w:rFonts w:cs="" w:cstheme="minorBidi"/>
          <w:i/>
          <w:sz w:val="24"/>
          <w:szCs w:val="24"/>
        </w:rPr>
      </w:r>
    </w:p>
    <w:p>
      <w:pPr>
        <w:pStyle w:val="Normal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(dále jen „obdarovaný“)</w:t>
      </w:r>
    </w:p>
    <w:p>
      <w:pPr>
        <w:pStyle w:val="Normal"/>
        <w:jc w:val="both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uzavřely níže uvedeného dne, měsíce a roku v souladu s ustanoveními § 2055 a násl. zákona č. 89/2012 Sb., občanský zákoník, darovací smlouvu tohoto znění:</w:t>
      </w:r>
    </w:p>
    <w:p>
      <w:pPr>
        <w:pStyle w:val="Normal"/>
        <w:rPr>
          <w:rFonts w:cs="" w:cstheme="minorBid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jc w:val="center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I.</w:t>
      </w:r>
    </w:p>
    <w:p>
      <w:pPr>
        <w:pStyle w:val="E8edslove1nedspecie1lned"/>
        <w:numPr>
          <w:ilvl w:val="0"/>
          <w:numId w:val="1"/>
        </w:numPr>
        <w:tabs>
          <w:tab w:val="clear" w:pos="709"/>
          <w:tab w:val="left" w:pos="360" w:leader="none"/>
          <w:tab w:val="left" w:pos="720" w:leader="none"/>
          <w:tab w:val="center" w:pos="4896" w:leader="none"/>
          <w:tab w:val="right" w:pos="9432" w:leader="none"/>
        </w:tabs>
        <w:ind w:left="0" w:hanging="0"/>
        <w:jc w:val="both"/>
        <w:rPr>
          <w:rFonts w:cs="" w:cstheme="minorBidi"/>
        </w:rPr>
      </w:pPr>
      <w:r>
        <w:rPr>
          <w:rFonts w:cs="" w:cstheme="minorBidi"/>
          <w:kern w:val="0"/>
          <w:lang w:bidi="ar-SA"/>
        </w:rPr>
        <w:t xml:space="preserve">Dárce má ve svém výlučném vlastnictví ………………….. . </w:t>
      </w:r>
    </w:p>
    <w:p>
      <w:pPr>
        <w:pStyle w:val="E8edslove1nedspecie1lned"/>
        <w:numPr>
          <w:ilvl w:val="0"/>
          <w:numId w:val="1"/>
        </w:numPr>
        <w:tabs>
          <w:tab w:val="clear" w:pos="709"/>
          <w:tab w:val="left" w:pos="360" w:leader="none"/>
          <w:tab w:val="left" w:pos="720" w:leader="none"/>
          <w:tab w:val="center" w:pos="4896" w:leader="none"/>
          <w:tab w:val="right" w:pos="9432" w:leader="none"/>
        </w:tabs>
        <w:ind w:left="0" w:hanging="0"/>
        <w:jc w:val="both"/>
        <w:rPr>
          <w:rFonts w:cs="" w:cstheme="minorBidi"/>
        </w:rPr>
      </w:pPr>
      <w:r>
        <w:rPr>
          <w:rFonts w:cs="" w:cstheme="minorBidi"/>
          <w:kern w:val="0"/>
          <w:lang w:bidi="ar-SA"/>
        </w:rPr>
        <w:t xml:space="preserve">Dárce prohlašuje, že vlastnické právo k věci specifikované v odstavci 1 není zpochybněno třetími osobami a neváznou na něm práva třetích osob. </w:t>
      </w:r>
    </w:p>
    <w:p>
      <w:pPr>
        <w:pStyle w:val="Normal"/>
        <w:jc w:val="center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II.</w:t>
      </w:r>
    </w:p>
    <w:p>
      <w:pPr>
        <w:pStyle w:val="Normal"/>
        <w:jc w:val="both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 xml:space="preserve">Dárce daruje věc specifikovanou v čl. I. obdarovanému a ten věc přijímá do svého vlastnictví k výkonu svojí hlavní činnosti, pro kterou je zřízen. </w:t>
      </w:r>
    </w:p>
    <w:p>
      <w:pPr>
        <w:pStyle w:val="Normal"/>
        <w:jc w:val="center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III.</w:t>
      </w:r>
    </w:p>
    <w:p>
      <w:pPr>
        <w:pStyle w:val="E8edslove1nedspecie1lned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  <w:tab w:val="center" w:pos="4896" w:leader="none"/>
          <w:tab w:val="right" w:pos="9432" w:leader="none"/>
        </w:tabs>
        <w:ind w:left="0" w:hanging="0"/>
        <w:jc w:val="both"/>
        <w:rPr>
          <w:rFonts w:cs="" w:cstheme="minorBidi"/>
        </w:rPr>
      </w:pPr>
      <w:r>
        <w:rPr>
          <w:rFonts w:cs="" w:cstheme="minorBidi"/>
          <w:kern w:val="0"/>
          <w:lang w:bidi="ar-SA"/>
        </w:rPr>
        <w:t>Dárce si není vědom žádných vad věci, na které by měl obdarovaného upozornit.</w:t>
      </w:r>
    </w:p>
    <w:p>
      <w:pPr>
        <w:pStyle w:val="E8edslove1nedspecie1lned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  <w:tab w:val="center" w:pos="4896" w:leader="none"/>
          <w:tab w:val="right" w:pos="9432" w:leader="none"/>
        </w:tabs>
        <w:ind w:left="0" w:hanging="0"/>
        <w:jc w:val="both"/>
        <w:rPr>
          <w:rFonts w:cs="" w:cstheme="minorBidi"/>
        </w:rPr>
      </w:pPr>
      <w:r>
        <w:rPr>
          <w:rFonts w:cs="" w:cstheme="minorBidi"/>
          <w:kern w:val="0"/>
          <w:lang w:bidi="ar-SA"/>
        </w:rPr>
        <w:t>Obdarovaný se seznámil s faktickým stavem věci.</w:t>
      </w:r>
    </w:p>
    <w:p>
      <w:pPr>
        <w:pStyle w:val="E8edslove1nedspecie1lned"/>
        <w:tabs>
          <w:tab w:val="clear" w:pos="709"/>
          <w:tab w:val="left" w:pos="360" w:leader="none"/>
          <w:tab w:val="left" w:pos="720" w:leader="none"/>
          <w:tab w:val="center" w:pos="4896" w:leader="none"/>
          <w:tab w:val="right" w:pos="9432" w:leader="none"/>
        </w:tabs>
        <w:jc w:val="both"/>
        <w:rPr>
          <w:rFonts w:cs="" w:cstheme="minorBidi"/>
        </w:rPr>
      </w:pPr>
      <w:r>
        <w:rPr>
          <w:rFonts w:cs="" w:cstheme="minorBidi"/>
        </w:rPr>
      </w:r>
    </w:p>
    <w:p>
      <w:pPr>
        <w:pStyle w:val="E8edslove1nedspecie1lned"/>
        <w:tabs>
          <w:tab w:val="clear" w:pos="709"/>
          <w:tab w:val="left" w:pos="360" w:leader="none"/>
          <w:tab w:val="left" w:pos="720" w:leader="none"/>
          <w:tab w:val="center" w:pos="4896" w:leader="none"/>
          <w:tab w:val="right" w:pos="9432" w:leader="none"/>
        </w:tabs>
        <w:jc w:val="both"/>
        <w:rPr>
          <w:rFonts w:cs="" w:cstheme="minorBidi"/>
        </w:rPr>
      </w:pPr>
      <w:r>
        <w:rPr>
          <w:rFonts w:cs="" w:cstheme="minorBidi"/>
        </w:rPr>
      </w:r>
    </w:p>
    <w:p>
      <w:pPr>
        <w:pStyle w:val="E8edslove1nedspecie1lned"/>
        <w:tabs>
          <w:tab w:val="clear" w:pos="709"/>
          <w:tab w:val="left" w:pos="360" w:leader="none"/>
          <w:tab w:val="left" w:pos="720" w:leader="none"/>
          <w:tab w:val="center" w:pos="4896" w:leader="none"/>
          <w:tab w:val="right" w:pos="9432" w:leader="none"/>
        </w:tabs>
        <w:jc w:val="both"/>
        <w:rPr>
          <w:rFonts w:cs="" w:cstheme="minorBidi"/>
        </w:rPr>
      </w:pPr>
      <w:r>
        <w:rPr>
          <w:rFonts w:cs="" w:cstheme="minorBidi"/>
        </w:rPr>
      </w:r>
    </w:p>
    <w:p>
      <w:pPr>
        <w:pStyle w:val="Normal"/>
        <w:tabs>
          <w:tab w:val="clear" w:pos="709"/>
          <w:tab w:val="left" w:pos="284" w:leader="none"/>
        </w:tabs>
        <w:jc w:val="center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IV.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 xml:space="preserve">K odevzdání a převzetí daru dochází podpisem této smlouvy oběma smluvními stranami, což smluvní strany stvrzují svými podpisy na této smlouvě/ </w:t>
      </w:r>
      <w:r>
        <w:rPr>
          <w:rFonts w:cs="" w:cstheme="minorBidi"/>
          <w:i/>
          <w:sz w:val="24"/>
          <w:szCs w:val="24"/>
        </w:rPr>
        <w:t xml:space="preserve">K odevzdání a převzetí daru dojde do ……. ode dne podpisu této smlouvy oběma smluvními stranami. O předání a převzetí stany sepíší předávací protokol. </w:t>
      </w:r>
    </w:p>
    <w:p>
      <w:pPr>
        <w:pStyle w:val="Normal"/>
        <w:tabs>
          <w:tab w:val="clear" w:pos="709"/>
          <w:tab w:val="left" w:pos="284" w:leader="none"/>
        </w:tabs>
        <w:jc w:val="center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V.</w:t>
      </w:r>
    </w:p>
    <w:p>
      <w:pPr>
        <w:pStyle w:val="E8edslove1nedspecie1lned"/>
        <w:numPr>
          <w:ilvl w:val="0"/>
          <w:numId w:val="3"/>
        </w:numPr>
        <w:tabs>
          <w:tab w:val="clear" w:pos="709"/>
          <w:tab w:val="left" w:pos="360" w:leader="none"/>
          <w:tab w:val="left" w:pos="720" w:leader="none"/>
          <w:tab w:val="center" w:pos="4896" w:leader="none"/>
          <w:tab w:val="right" w:pos="9432" w:leader="none"/>
        </w:tabs>
        <w:ind w:left="0" w:hanging="0"/>
        <w:jc w:val="both"/>
        <w:rPr>
          <w:rFonts w:cs="" w:cstheme="minorBidi"/>
        </w:rPr>
      </w:pPr>
      <w:r>
        <w:rPr>
          <w:rFonts w:cs="" w:cstheme="minorBidi"/>
          <w:kern w:val="0"/>
          <w:lang w:bidi="ar-SA"/>
        </w:rPr>
        <w:t>Darovací smlouva je vyhotovena ve dvou stejnopisech, každému z účastníků této darovací smlouvy náleží jeden stejnopis.</w:t>
      </w:r>
    </w:p>
    <w:p>
      <w:pPr>
        <w:pStyle w:val="E8edslove1nedspecie1lned"/>
        <w:numPr>
          <w:ilvl w:val="0"/>
          <w:numId w:val="3"/>
        </w:numPr>
        <w:tabs>
          <w:tab w:val="clear" w:pos="709"/>
          <w:tab w:val="left" w:pos="360" w:leader="none"/>
          <w:tab w:val="left" w:pos="720" w:leader="none"/>
          <w:tab w:val="center" w:pos="4896" w:leader="none"/>
          <w:tab w:val="right" w:pos="9432" w:leader="none"/>
        </w:tabs>
        <w:ind w:left="0" w:hanging="0"/>
        <w:jc w:val="both"/>
        <w:rPr>
          <w:rFonts w:cs="" w:cstheme="minorBidi"/>
        </w:rPr>
      </w:pPr>
      <w:r>
        <w:rPr>
          <w:rFonts w:cs="" w:cstheme="minorBidi"/>
          <w:kern w:val="0"/>
          <w:lang w:bidi="ar-SA"/>
        </w:rPr>
        <w:t>Smluvní strany prohlašují, že tato darovací smlouva byla uzavřena na základě jejich svobodné a vážné vůle a nejsou jim známy žádné skutečnosti, které by bránily jejímu uzavření.</w:t>
      </w:r>
    </w:p>
    <w:p>
      <w:pPr>
        <w:pStyle w:val="E8edslove1nedspecie1lned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  <w:tab w:val="center" w:pos="4896" w:leader="none"/>
          <w:tab w:val="right" w:pos="9432" w:leader="none"/>
        </w:tabs>
        <w:ind w:left="0" w:hanging="0"/>
        <w:jc w:val="both"/>
        <w:rPr>
          <w:rFonts w:cs="" w:cstheme="minorBidi"/>
        </w:rPr>
      </w:pPr>
      <w:r>
        <w:rPr>
          <w:rFonts w:cs="" w:cstheme="minorBidi"/>
          <w:kern w:val="0"/>
          <w:lang w:bidi="ar-SA"/>
        </w:rPr>
        <w:t xml:space="preserve">Dárce prohlašuje, že v době uzavření darovací smlouvy není v péči obdarovaného ani jinak nepřijímá jeho služby ve smyslu ust. § 2067 občanského zákoníku. </w:t>
      </w:r>
    </w:p>
    <w:p>
      <w:pPr>
        <w:pStyle w:val="E8edslove1nedspecie1lned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  <w:tab w:val="center" w:pos="4896" w:leader="none"/>
          <w:tab w:val="right" w:pos="9432" w:leader="none"/>
        </w:tabs>
        <w:ind w:left="0" w:hanging="0"/>
        <w:jc w:val="both"/>
        <w:rPr>
          <w:rFonts w:cs="" w:cstheme="minorBidi"/>
        </w:rPr>
      </w:pPr>
      <w:r>
        <w:rPr>
          <w:rFonts w:cs="" w:cstheme="minorBidi"/>
          <w:kern w:val="0"/>
          <w:lang w:bidi="ar-SA"/>
        </w:rPr>
        <w:t xml:space="preserve">Darovací smlouva je uzavírána písemně a lze ji měnit pouze písemnou formou. </w:t>
      </w:r>
    </w:p>
    <w:p>
      <w:pPr>
        <w:pStyle w:val="Normal"/>
        <w:tabs>
          <w:tab w:val="clear" w:pos="709"/>
          <w:tab w:val="left" w:pos="284" w:leader="none"/>
        </w:tabs>
        <w:rPr>
          <w:rFonts w:cs="" w:cstheme="minorBid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tabs>
          <w:tab w:val="clear" w:pos="709"/>
          <w:tab w:val="left" w:pos="284" w:leader="none"/>
        </w:tabs>
        <w:jc w:val="center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VI.</w:t>
      </w:r>
    </w:p>
    <w:p>
      <w:pPr>
        <w:pStyle w:val="Normal"/>
        <w:jc w:val="both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Zřizovatelem obdarovaného je Kraj Vysočina, IČO: 70890749, Žižkova 57, 587 33 Jihlava. V souladu s ustanovením § 37b zákona č. 250/2000 Sb., o rozpočtových pravidlech územních rozpočtů, ve znění pozdějších předpisů, poskytl Kraj Vysočina předchozí souhlas s uzavřením této darovací smlouvy, a to usnesením Rady Kraje Vysočina na zasedání dne ……………, č. ………………./2022/RK.</w:t>
      </w:r>
    </w:p>
    <w:p>
      <w:pPr>
        <w:pStyle w:val="ListParagraph"/>
        <w:tabs>
          <w:tab w:val="clear" w:pos="709"/>
          <w:tab w:val="left" w:pos="3266" w:leader="none"/>
        </w:tabs>
        <w:ind w:left="426" w:hanging="0"/>
        <w:rPr>
          <w:rFonts w:cs="" w:cstheme="minorBid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ListParagraph"/>
        <w:tabs>
          <w:tab w:val="clear" w:pos="709"/>
          <w:tab w:val="left" w:pos="3266" w:leader="none"/>
        </w:tabs>
        <w:ind w:left="426" w:hanging="0"/>
        <w:rPr>
          <w:rFonts w:cs="" w:cstheme="minorBid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tabs>
          <w:tab w:val="clear" w:pos="709"/>
          <w:tab w:val="left" w:pos="284" w:leader="none"/>
        </w:tabs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>V …………...………dne ………………</w:t>
        <w:tab/>
        <w:t xml:space="preserve">                               V …………………...……dne ………………</w:t>
      </w:r>
    </w:p>
    <w:p>
      <w:pPr>
        <w:pStyle w:val="ListParagraph"/>
        <w:tabs>
          <w:tab w:val="clear" w:pos="709"/>
          <w:tab w:val="left" w:pos="3266" w:leader="none"/>
        </w:tabs>
        <w:ind w:left="426" w:hanging="0"/>
        <w:rPr>
          <w:rFonts w:cs="" w:cstheme="minorBid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ListParagraph"/>
        <w:tabs>
          <w:tab w:val="clear" w:pos="709"/>
          <w:tab w:val="left" w:pos="3266" w:leader="none"/>
        </w:tabs>
        <w:ind w:left="426" w:hanging="0"/>
        <w:rPr>
          <w:rFonts w:cs="" w:cstheme="minorBid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tabs>
          <w:tab w:val="clear" w:pos="709"/>
          <w:tab w:val="center" w:pos="1418" w:leader="none"/>
          <w:tab w:val="center" w:pos="6946" w:leader="none"/>
        </w:tabs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ab/>
        <w:t>……………………………………………..</w:t>
        <w:tab/>
        <w:t>……………………………………………..</w:t>
      </w:r>
    </w:p>
    <w:p>
      <w:pPr>
        <w:pStyle w:val="Normal"/>
        <w:tabs>
          <w:tab w:val="clear" w:pos="709"/>
          <w:tab w:val="center" w:pos="1418" w:leader="none"/>
          <w:tab w:val="center" w:pos="6946" w:leader="none"/>
        </w:tabs>
        <w:spacing w:before="0" w:after="200"/>
        <w:rPr>
          <w:rFonts w:cs="" w:cstheme="minorBidi"/>
          <w:szCs w:val="24"/>
        </w:rPr>
      </w:pPr>
      <w:r>
        <w:rPr>
          <w:rFonts w:cs="" w:cstheme="minorBidi"/>
          <w:sz w:val="24"/>
          <w:szCs w:val="24"/>
        </w:rPr>
        <w:tab/>
        <w:t>Dárce</w:t>
        <w:tab/>
        <w:t>Obdarovaný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List" w:unhideWhenUsed="0"/>
    <w:lsdException w:name="Title" w:uiPriority="10" w:semiHidden="0" w:unhideWhenUsed="0" w:qFormat="1"/>
    <w:lsdException w:name="Default Paragraph Font" w:unhideWhenUsed="0"/>
    <w:lsdException w:name="Subtitle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annotation subject" w:unhideWhenUsed="0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0"/>
      <w:kern w:val="2"/>
      <w:sz w:val="22"/>
      <w:szCs w:val="22"/>
      <w:lang w:val="cs-CZ" w:eastAsia="cs-CZ" w:bidi="hi-IN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  <w:rPr/>
  </w:style>
  <w:style w:type="paragraph" w:styleId="Nadpis2">
    <w:name w:val="Heading 2"/>
    <w:basedOn w:val="Nadpis"/>
    <w:link w:val="Nadpis2Char"/>
    <w:uiPriority w:val="99"/>
    <w:qFormat/>
    <w:pPr>
      <w:outlineLvl w:val="1"/>
    </w:pPr>
    <w:rPr/>
  </w:style>
  <w:style w:type="paragraph" w:styleId="Nadpis3">
    <w:name w:val="Heading 3"/>
    <w:basedOn w:val="Nadpis"/>
    <w:link w:val="Nadpis3Char"/>
    <w:uiPriority w:val="99"/>
    <w:qFormat/>
    <w:pPr>
      <w:outlineLvl w:val="2"/>
    </w:pPr>
    <w:rPr/>
  </w:style>
  <w:style w:type="character" w:styleId="DefaultParagraphFont" w:default="1">
    <w:name w:val="Default Paragraph Font"/>
    <w:uiPriority w:val="99"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Pr>
      <w:rFonts w:ascii="Cambria" w:hAnsi="Cambria" w:eastAsia="" w:cs="Mangal" w:asciiTheme="majorHAnsi" w:eastAsiaTheme="majorEastAsia" w:hAnsiTheme="majorHAnsi"/>
      <w:b/>
      <w:bCs/>
      <w:color w:val="000000"/>
      <w:kern w:val="2"/>
      <w:sz w:val="32"/>
      <w:szCs w:val="29"/>
      <w:lang w:bidi="hi-IN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Pr>
      <w:rFonts w:ascii="Cambria" w:hAnsi="Cambria" w:eastAsia="" w:cs="Mangal" w:asciiTheme="majorHAnsi" w:eastAsiaTheme="majorEastAsia" w:hAnsiTheme="majorHAnsi"/>
      <w:b/>
      <w:bCs/>
      <w:i/>
      <w:iCs/>
      <w:color w:val="000000"/>
      <w:kern w:val="2"/>
      <w:sz w:val="28"/>
      <w:szCs w:val="25"/>
      <w:lang w:bidi="hi-IN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Pr>
      <w:rFonts w:ascii="Cambria" w:hAnsi="Cambria" w:eastAsia="" w:cs="Mangal" w:asciiTheme="majorHAnsi" w:eastAsiaTheme="majorEastAsia" w:hAnsiTheme="majorHAnsi"/>
      <w:b/>
      <w:bCs/>
      <w:color w:val="000000"/>
      <w:kern w:val="2"/>
      <w:sz w:val="26"/>
      <w:szCs w:val="23"/>
      <w:lang w:bidi="hi-IN"/>
    </w:rPr>
  </w:style>
  <w:style w:type="character" w:styleId="Annotationreference">
    <w:name w:val="annotation reference"/>
    <w:basedOn w:val="DefaultParagraphFont"/>
    <w:uiPriority w:val="99"/>
    <w:qFormat/>
    <w:rPr>
      <w:rFonts w:eastAsia="Times New Roman"/>
      <w:sz w:val="16"/>
      <w:szCs w:val="16"/>
    </w:rPr>
  </w:style>
  <w:style w:type="character" w:styleId="Textkomente1f8eChar" w:customStyle="1">
    <w:name w:val="Text komentáe1řf8e Char"/>
    <w:basedOn w:val="DefaultParagraphFont"/>
    <w:uiPriority w:val="99"/>
    <w:qFormat/>
    <w:rPr>
      <w:rFonts w:eastAsia="Times New Roman"/>
      <w:sz w:val="20"/>
      <w:szCs w:val="20"/>
    </w:rPr>
  </w:style>
  <w:style w:type="character" w:styleId="Pf8edmectkomente1f8eChar" w:customStyle="1">
    <w:name w:val="Přf8edměect komentáe1řf8e Char"/>
    <w:basedOn w:val="Textkomente1f8eChar"/>
    <w:uiPriority w:val="99"/>
    <w:qFormat/>
    <w:rPr>
      <w:rFonts w:eastAsia="Times New Roman"/>
      <w:b/>
      <w:bCs/>
      <w:sz w:val="20"/>
      <w:szCs w:val="20"/>
    </w:rPr>
  </w:style>
  <w:style w:type="character" w:styleId="TextbublinyChar" w:customStyle="1">
    <w:name w:val="Text bubliny Char"/>
    <w:basedOn w:val="DefaultParagraphFont"/>
    <w:uiPriority w:val="99"/>
    <w:qFormat/>
    <w:rPr>
      <w:rFonts w:ascii="Tahoma" w:hAnsi="Tahoma" w:eastAsia="Times New Roman" w:cs="Tahoma"/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Pr>
      <w:rFonts w:ascii="Calibri" w:hAnsi="Calibri" w:eastAsia="Times New Roman" w:cs="Mangal"/>
      <w:color w:val="000000"/>
      <w:kern w:val="2"/>
      <w:sz w:val="20"/>
      <w:szCs w:val="18"/>
      <w:lang w:bidi="hi-IN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Pr>
      <w:rFonts w:ascii="Calibri" w:hAnsi="Calibri" w:eastAsia="Times New Roman" w:cs="Mangal"/>
      <w:b/>
      <w:bCs/>
      <w:color w:val="000000"/>
      <w:kern w:val="2"/>
      <w:sz w:val="20"/>
      <w:szCs w:val="18"/>
      <w:lang w:bidi="hi-IN"/>
    </w:rPr>
  </w:style>
  <w:style w:type="character" w:styleId="TextbublinyChar1" w:customStyle="1">
    <w:name w:val="Text bubliny Char1"/>
    <w:basedOn w:val="DefaultParagraphFont"/>
    <w:link w:val="Textbubliny"/>
    <w:uiPriority w:val="99"/>
    <w:semiHidden/>
    <w:qFormat/>
    <w:rPr>
      <w:rFonts w:ascii="Tahoma" w:hAnsi="Tahoma" w:eastAsia="Times New Roman" w:cs="Mangal"/>
      <w:color w:val="000000"/>
      <w:kern w:val="2"/>
      <w:sz w:val="16"/>
      <w:szCs w:val="14"/>
      <w:lang w:bidi="hi-IN"/>
    </w:rPr>
  </w:style>
  <w:style w:type="character" w:styleId="PodtitulChar" w:customStyle="1">
    <w:name w:val="Podtitul Char"/>
    <w:basedOn w:val="DefaultParagraphFont"/>
    <w:link w:val="Podtitul"/>
    <w:uiPriority w:val="11"/>
    <w:qFormat/>
    <w:rPr>
      <w:rFonts w:ascii="Cambria" w:hAnsi="Cambria" w:eastAsia="" w:cs="Mangal" w:asciiTheme="majorHAnsi" w:eastAsiaTheme="majorEastAsia" w:hAnsiTheme="majorHAnsi"/>
      <w:color w:val="000000"/>
      <w:kern w:val="2"/>
      <w:sz w:val="24"/>
      <w:szCs w:val="21"/>
      <w:lang w:bidi="hi-IN"/>
    </w:rPr>
  </w:style>
  <w:style w:type="paragraph" w:styleId="Nadpis" w:customStyle="1">
    <w:name w:val="Nadpis"/>
    <w:basedOn w:val="Normal"/>
    <w:next w:val="Teclotextu"/>
    <w:uiPriority w:val="99"/>
    <w:qFormat/>
    <w:pPr>
      <w:keepNext w:val="true"/>
      <w:spacing w:before="240" w:after="120"/>
    </w:pPr>
    <w:rPr>
      <w:rFonts w:ascii="Liberation Sans" w:hAnsi="Liberation Sans" w:cs="Liberation Sans"/>
      <w:sz w:val="28"/>
      <w:szCs w:val="28"/>
      <w:lang w:bidi="ar-SA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clotextu"/>
    <w:uiPriority w:val="99"/>
    <w:pPr/>
    <w:rPr/>
  </w:style>
  <w:style w:type="paragraph" w:styleId="Popisek" w:customStyle="1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Teclotextu" w:customStyle="1">
    <w:name w:val="Těeclo textu"/>
    <w:basedOn w:val="Normal"/>
    <w:uiPriority w:val="99"/>
    <w:qFormat/>
    <w:pPr>
      <w:spacing w:lineRule="auto" w:line="288" w:before="0" w:after="140"/>
    </w:pPr>
    <w:rPr>
      <w:lang w:bidi="ar-SA"/>
    </w:rPr>
  </w:style>
  <w:style w:type="paragraph" w:styleId="Rejstf8edk" w:customStyle="1">
    <w:name w:val="Rejstřf8íedk"/>
    <w:basedOn w:val="Normal"/>
    <w:uiPriority w:val="99"/>
    <w:qFormat/>
    <w:pPr/>
    <w:rPr>
      <w:lang w:bidi="ar-SA"/>
    </w:rPr>
  </w:style>
  <w:style w:type="paragraph" w:styleId="DocumentMap" w:customStyle="1">
    <w:name w:val="Document Map"/>
    <w:uiPriority w:val="99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0"/>
      <w:kern w:val="2"/>
      <w:sz w:val="22"/>
      <w:szCs w:val="22"/>
      <w:lang w:val="cs-CZ" w:eastAsia="cs-CZ" w:bidi="hi-IN"/>
    </w:rPr>
  </w:style>
  <w:style w:type="paragraph" w:styleId="ListParagraph">
    <w:name w:val="List Paragraph"/>
    <w:basedOn w:val="Normal"/>
    <w:uiPriority w:val="99"/>
    <w:qFormat/>
    <w:pPr>
      <w:spacing w:before="0" w:after="200"/>
      <w:ind w:left="720" w:hanging="0"/>
      <w:contextualSpacing/>
    </w:pPr>
    <w:rPr>
      <w:lang w:bidi="ar-SA"/>
    </w:rPr>
  </w:style>
  <w:style w:type="paragraph" w:styleId="Standard" w:customStyle="1">
    <w:name w:val="Standard"/>
    <w:uiPriority w:val="99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cs-CZ" w:eastAsia="cs-CZ" w:bidi="hi-IN"/>
    </w:rPr>
  </w:style>
  <w:style w:type="paragraph" w:styleId="E8edslove1nedspecie1lned" w:customStyle="1">
    <w:name w:val="če8íedslováe1níed speciáe1lníed"/>
    <w:uiPriority w:val="99"/>
    <w:qFormat/>
    <w:pPr>
      <w:widowControl/>
      <w:suppressAutoHyphens w:val="true"/>
      <w:bidi w:val="0"/>
      <w:spacing w:lineRule="auto" w:line="240" w:before="0" w:after="200"/>
      <w:jc w:val="left"/>
      <w:textAlignment w:val="baseline"/>
    </w:pPr>
    <w:rPr>
      <w:rFonts w:ascii="Calibri" w:hAnsi="Calibri" w:eastAsia="Times New Roman" w:cs="Calibri"/>
      <w:color w:val="000000"/>
      <w:kern w:val="2"/>
      <w:sz w:val="24"/>
      <w:szCs w:val="24"/>
      <w:lang w:val="cs-CZ" w:eastAsia="cs-CZ" w:bidi="hi-IN"/>
    </w:rPr>
  </w:style>
  <w:style w:type="paragraph" w:styleId="Annotationtext">
    <w:name w:val="annotation text"/>
    <w:basedOn w:val="Normal"/>
    <w:link w:val="TextkomenteChar"/>
    <w:uiPriority w:val="99"/>
    <w:qFormat/>
    <w:pPr/>
    <w:rPr>
      <w:sz w:val="20"/>
      <w:szCs w:val="20"/>
      <w:lang w:bidi="ar-SA"/>
    </w:rPr>
  </w:style>
  <w:style w:type="paragraph" w:styleId="Annotationsubject">
    <w:name w:val="annotation subject"/>
    <w:basedOn w:val="Annotationtext"/>
    <w:link w:val="PedmtkomenteChar"/>
    <w:uiPriority w:val="99"/>
    <w:qFormat/>
    <w:pPr/>
    <w:rPr>
      <w:b/>
      <w:bCs/>
    </w:rPr>
  </w:style>
  <w:style w:type="paragraph" w:styleId="BalloonText">
    <w:name w:val="Balloon Text"/>
    <w:basedOn w:val="Normal"/>
    <w:link w:val="TextbublinyChar1"/>
    <w:uiPriority w:val="99"/>
    <w:qFormat/>
    <w:pPr/>
    <w:rPr>
      <w:rFonts w:ascii="Tahoma" w:hAnsi="Tahoma" w:cs="Tahoma"/>
      <w:sz w:val="16"/>
      <w:szCs w:val="16"/>
      <w:lang w:bidi="ar-SA"/>
    </w:rPr>
  </w:style>
  <w:style w:type="paragraph" w:styleId="Citace" w:customStyle="1">
    <w:name w:val="Citace"/>
    <w:basedOn w:val="Normal"/>
    <w:uiPriority w:val="99"/>
    <w:qFormat/>
    <w:pPr/>
    <w:rPr>
      <w:lang w:bidi="ar-SA"/>
    </w:rPr>
  </w:style>
  <w:style w:type="paragraph" w:styleId="Ne1zev" w:customStyle="1">
    <w:name w:val="Náe1zev"/>
    <w:basedOn w:val="Nadpis"/>
    <w:uiPriority w:val="99"/>
    <w:qFormat/>
    <w:pPr/>
    <w:rPr/>
  </w:style>
  <w:style w:type="paragraph" w:styleId="Podtitul">
    <w:name w:val="Subtitle"/>
    <w:basedOn w:val="Nadpis"/>
    <w:link w:val="PodtitulChar"/>
    <w:uiPriority w:val="9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LibreOffice/7.2.4.1$Windows_X86_64 LibreOffice_project/27d75539669ac387bb498e35313b970b7fe9c4f9</Application>
  <AppVersion>15.0000</AppVersion>
  <Pages>2</Pages>
  <Words>351</Words>
  <Characters>2011</Characters>
  <CharactersWithSpaces>2387</CharactersWithSpaces>
  <Paragraphs>33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2022-03-01T09:40:00Z</dcterms:created>
  <dc:creator>Štanclová Jana JUDr.</dc:creator>
  <dc:description/>
  <dc:language>cs-CZ</dc:language>
  <cp:lastModifiedBy/>
  <cp:lastPrinted>2014-06-17T07:09:00Z</cp:lastPrinted>
  <dcterms:modified xsi:type="dcterms:W3CDTF">2022-11-21T09:18:19Z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