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CF" w:rsidRPr="00ED0EA9" w:rsidRDefault="00EE48CF" w:rsidP="00EE48CF">
      <w:pPr>
        <w:jc w:val="both"/>
        <w:rPr>
          <w:rFonts w:ascii="Calibri" w:eastAsia="Calibri" w:hAnsi="Calibri" w:cs="Calibri"/>
        </w:rPr>
      </w:pPr>
      <w:r w:rsidRPr="00ED0E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Nemocnice </w:t>
      </w:r>
      <w:proofErr w:type="gramStart"/>
      <w:r w:rsidRPr="00ED0EA9">
        <w:rPr>
          <w:rFonts w:ascii="Times New Roman" w:eastAsia="Calibri" w:hAnsi="Times New Roman" w:cs="Times New Roman"/>
          <w:b/>
          <w:bCs/>
          <w:sz w:val="28"/>
          <w:szCs w:val="28"/>
        </w:rPr>
        <w:t>Pelhřimov</w:t>
      </w:r>
      <w:proofErr w:type="gramEnd"/>
      <w:r w:rsidRPr="00ED0E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otevřela nový Urgentní </w:t>
      </w:r>
      <w:proofErr w:type="gramStart"/>
      <w:r w:rsidRPr="00ED0EA9">
        <w:rPr>
          <w:rFonts w:ascii="Times New Roman" w:eastAsia="Calibri" w:hAnsi="Times New Roman" w:cs="Times New Roman"/>
          <w:b/>
          <w:bCs/>
          <w:sz w:val="28"/>
          <w:szCs w:val="28"/>
        </w:rPr>
        <w:t>příjem</w:t>
      </w:r>
      <w:proofErr w:type="gramEnd"/>
      <w:r w:rsidRPr="00ED0E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EE48CF" w:rsidRPr="00206EFA" w:rsidRDefault="00EE48CF" w:rsidP="00EE48CF">
      <w:pPr>
        <w:jc w:val="both"/>
        <w:rPr>
          <w:rFonts w:ascii="Times New Roman" w:hAnsi="Times New Roman" w:cs="Times New Roman"/>
          <w:sz w:val="24"/>
          <w:szCs w:val="24"/>
        </w:rPr>
      </w:pPr>
      <w:r w:rsidRPr="00206EFA">
        <w:rPr>
          <w:rFonts w:ascii="Times New Roman" w:hAnsi="Times New Roman" w:cs="Times New Roman"/>
          <w:sz w:val="24"/>
          <w:szCs w:val="24"/>
        </w:rPr>
        <w:t>Nový provoz Urgentního příjmu Nemocnice Pelhřimov byl 24. srpna 2021 slavnostně předán k užívání zaměstnan</w:t>
      </w:r>
      <w:r>
        <w:rPr>
          <w:rFonts w:ascii="Times New Roman" w:hAnsi="Times New Roman" w:cs="Times New Roman"/>
          <w:sz w:val="24"/>
          <w:szCs w:val="24"/>
        </w:rPr>
        <w:t>cům nemocnice. Pro pacienty byl</w:t>
      </w:r>
      <w:r w:rsidRPr="00206EFA">
        <w:rPr>
          <w:rFonts w:ascii="Times New Roman" w:hAnsi="Times New Roman" w:cs="Times New Roman"/>
          <w:sz w:val="24"/>
          <w:szCs w:val="24"/>
        </w:rPr>
        <w:t xml:space="preserve"> otevřen 1. září. Specializované pracoviště s nepřetržitým provozem se nachází v hlavní lůžkové budově v těsné blízkosti chirurgických a ortopedických ambulancí. Slavnostního předání se kromě vedení nemocnice a města účastnil i hejtman Kraje Vysočina Vítězslav </w:t>
      </w:r>
      <w:proofErr w:type="spellStart"/>
      <w:r w:rsidRPr="00206EFA">
        <w:rPr>
          <w:rFonts w:ascii="Times New Roman" w:hAnsi="Times New Roman" w:cs="Times New Roman"/>
          <w:sz w:val="24"/>
          <w:szCs w:val="24"/>
        </w:rPr>
        <w:t>Schrek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>.</w:t>
      </w:r>
    </w:p>
    <w:p w:rsidR="00EE48CF" w:rsidRPr="00206EFA" w:rsidRDefault="00EE48CF" w:rsidP="00EE48CF">
      <w:pPr>
        <w:jc w:val="both"/>
        <w:rPr>
          <w:rFonts w:ascii="Times New Roman" w:hAnsi="Times New Roman" w:cs="Times New Roman"/>
          <w:sz w:val="24"/>
          <w:szCs w:val="24"/>
        </w:rPr>
      </w:pPr>
      <w:r w:rsidRPr="00206EFA">
        <w:rPr>
          <w:rFonts w:ascii="Times New Roman" w:hAnsi="Times New Roman" w:cs="Times New Roman"/>
          <w:sz w:val="24"/>
          <w:szCs w:val="24"/>
        </w:rPr>
        <w:t xml:space="preserve">Významnou novinkou pokrokové </w:t>
      </w:r>
      <w:proofErr w:type="spellStart"/>
      <w:r w:rsidRPr="00206EF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 xml:space="preserve"> je zázemí pro čtyři kompletně monitorovaná lůžka v expektační místnosti s možností využití lůžek v infuzní terapii či v </w:t>
      </w:r>
      <w:proofErr w:type="spellStart"/>
      <w:r w:rsidRPr="00206EFA">
        <w:rPr>
          <w:rFonts w:ascii="Times New Roman" w:hAnsi="Times New Roman" w:cs="Times New Roman"/>
          <w:sz w:val="24"/>
          <w:szCs w:val="24"/>
        </w:rPr>
        <w:t>crash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EFA">
        <w:rPr>
          <w:rFonts w:ascii="Times New Roman" w:hAnsi="Times New Roman" w:cs="Times New Roman"/>
          <w:sz w:val="24"/>
          <w:szCs w:val="24"/>
        </w:rPr>
        <w:t>roomu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>. „V případě velkého počtu pacientů budeme schopni uložit, monitorovat a mít pod dozorem najednou sedm pacientů, což je oproti současnému stavu obrovská změna a velký pokrok v urgentní medicí</w:t>
      </w:r>
      <w:r>
        <w:rPr>
          <w:rFonts w:ascii="Times New Roman" w:hAnsi="Times New Roman" w:cs="Times New Roman"/>
          <w:sz w:val="24"/>
          <w:szCs w:val="24"/>
        </w:rPr>
        <w:t xml:space="preserve">ně pelhřimovské nemocnice,“ </w:t>
      </w:r>
      <w:r w:rsidRPr="00206EFA">
        <w:rPr>
          <w:rFonts w:ascii="Times New Roman" w:hAnsi="Times New Roman" w:cs="Times New Roman"/>
          <w:sz w:val="24"/>
          <w:szCs w:val="24"/>
        </w:rPr>
        <w:t xml:space="preserve">uvedl ředitel nemocnice Michal Kozár. Urgentní příjem navazuje na již fungující provozy, kterými jsou mimo jiné rentgeny a operační sály.  </w:t>
      </w:r>
    </w:p>
    <w:p w:rsidR="00EE48CF" w:rsidRPr="00206EFA" w:rsidRDefault="00EE48CF" w:rsidP="00EE48CF">
      <w:pPr>
        <w:jc w:val="both"/>
        <w:rPr>
          <w:rFonts w:ascii="Times New Roman" w:hAnsi="Times New Roman" w:cs="Times New Roman"/>
          <w:sz w:val="24"/>
          <w:szCs w:val="24"/>
        </w:rPr>
      </w:pPr>
      <w:r w:rsidRPr="00206EFA">
        <w:rPr>
          <w:rFonts w:ascii="Times New Roman" w:hAnsi="Times New Roman" w:cs="Times New Roman"/>
          <w:sz w:val="24"/>
          <w:szCs w:val="24"/>
        </w:rPr>
        <w:t xml:space="preserve">Moderní pracoviště urgentního příjmu představuje zvýšení kvality péče o pacienty, nabízí lepší pracovní prostředí pro zaměstnance a jedno centrální kontaktní místo pro kontakt se Zdravotnickou záchrannou službou Kraje Vysočina. „Nový urgentní příjem je velkým benefitem pro pacienty i provoz nemocnice. Přináší s sebou dostatek lůžek, větší a </w:t>
      </w:r>
      <w:r>
        <w:rPr>
          <w:rFonts w:ascii="Times New Roman" w:hAnsi="Times New Roman" w:cs="Times New Roman"/>
          <w:sz w:val="24"/>
          <w:szCs w:val="24"/>
        </w:rPr>
        <w:t xml:space="preserve">vyhovující prostory, </w:t>
      </w:r>
      <w:r w:rsidRPr="00206EFA">
        <w:rPr>
          <w:rFonts w:ascii="Times New Roman" w:hAnsi="Times New Roman" w:cs="Times New Roman"/>
          <w:sz w:val="24"/>
          <w:szCs w:val="24"/>
        </w:rPr>
        <w:t xml:space="preserve">lepší monitoraci vedenou na centrální monitor a především se změní celá jeho koncepce. </w:t>
      </w:r>
      <w:proofErr w:type="spellStart"/>
      <w:r w:rsidRPr="00206EF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 xml:space="preserve"> se stane jednotným předávacím místem pro všechny pacienty, kteří budou do nemocnice transportováni záchrannou služba. Posádka už nemusí přemýšlet, zda se jedná o diagnózu pro chirurgickou ambulanci, jednotku intenzivní péče nebo interní obor,“ sdělila vedoucí lékařka urgentního příjmu Lenka Součková Sedláková. V současné době ošetří lékaři denně na urgentním příjmu v průměru patnáct pacientů. Hejtman Kraje Vysočina </w:t>
      </w:r>
      <w:r>
        <w:rPr>
          <w:rFonts w:ascii="Times New Roman" w:hAnsi="Times New Roman" w:cs="Times New Roman"/>
          <w:sz w:val="24"/>
          <w:szCs w:val="24"/>
        </w:rPr>
        <w:t xml:space="preserve">Vítězslav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 prohlídce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206EFA">
        <w:rPr>
          <w:rFonts w:ascii="Times New Roman" w:hAnsi="Times New Roman" w:cs="Times New Roman"/>
          <w:sz w:val="24"/>
          <w:szCs w:val="24"/>
        </w:rPr>
        <w:t>mergency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 xml:space="preserve"> ocenil venkovní stavební úpravy: „Za velice praktické z pohledu zdravotnického laika vidím nové venkovní zastřešení – nejen pro týmy z </w:t>
      </w:r>
      <w:proofErr w:type="spellStart"/>
      <w:r w:rsidRPr="00206EF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>, ale i pro posádky zdravotnické záchranné služby.“ Jak připomněl hejtman, Kraj Vysočina je aktuálně hlavním investorem d</w:t>
      </w:r>
      <w:r>
        <w:rPr>
          <w:rFonts w:ascii="Times New Roman" w:hAnsi="Times New Roman" w:cs="Times New Roman"/>
          <w:sz w:val="24"/>
          <w:szCs w:val="24"/>
        </w:rPr>
        <w:t>alší realizované stavby v areálu</w:t>
      </w:r>
      <w:r w:rsidRPr="00206EFA">
        <w:rPr>
          <w:rFonts w:ascii="Times New Roman" w:hAnsi="Times New Roman" w:cs="Times New Roman"/>
          <w:sz w:val="24"/>
          <w:szCs w:val="24"/>
        </w:rPr>
        <w:t xml:space="preserve"> krajské nemocnice. Zhruba do 1,5 roku bude dostavěn nový pavilon, kam se přesune dětské oddělení včetně lůžkového oddělení pro větší děti, kojence i batolata, porodnice, neurologická lůžková jednotka, v posledních patrech pak budou fungovat ambulance gynekologie včetně jejího lůžkového oddělení a oddělení šestinedělí.</w:t>
      </w:r>
    </w:p>
    <w:p w:rsidR="00EE48CF" w:rsidRPr="00206EFA" w:rsidRDefault="00EE48CF" w:rsidP="00EE48CF">
      <w:pPr>
        <w:jc w:val="both"/>
        <w:rPr>
          <w:rFonts w:ascii="Times New Roman" w:hAnsi="Times New Roman" w:cs="Times New Roman"/>
          <w:sz w:val="24"/>
          <w:szCs w:val="24"/>
        </w:rPr>
      </w:pPr>
      <w:r w:rsidRPr="00206EFA">
        <w:rPr>
          <w:rFonts w:ascii="Times New Roman" w:hAnsi="Times New Roman" w:cs="Times New Roman"/>
          <w:sz w:val="24"/>
          <w:szCs w:val="24"/>
        </w:rPr>
        <w:t xml:space="preserve">Zhotovitelem stavby Urgentního příjmu Nemocnice Pelhřimov je společnost </w:t>
      </w:r>
      <w:proofErr w:type="spellStart"/>
      <w:r w:rsidRPr="00206EFA">
        <w:rPr>
          <w:rFonts w:ascii="Times New Roman" w:hAnsi="Times New Roman" w:cs="Times New Roman"/>
          <w:sz w:val="24"/>
          <w:szCs w:val="24"/>
        </w:rPr>
        <w:t>Esox</w:t>
      </w:r>
      <w:proofErr w:type="spellEnd"/>
      <w:r w:rsidRPr="00206EFA">
        <w:rPr>
          <w:rFonts w:ascii="Times New Roman" w:hAnsi="Times New Roman" w:cs="Times New Roman"/>
          <w:sz w:val="24"/>
          <w:szCs w:val="24"/>
        </w:rPr>
        <w:t xml:space="preserve">, s.r.o. Investorem je zřizovatel nemocnice Kraj Vysočina. Stavební náklady na rekonstrukci a rozšíření urgentního příjmu činí bez DPH necelých 16 milionů korun. Náklady na zdravotnickou techniku jsou včetně DPH vyčísleny přibližně na 14 milionů korun. </w:t>
      </w:r>
    </w:p>
    <w:p w:rsidR="00EE48CF" w:rsidRPr="00206EFA" w:rsidRDefault="00EE48CF" w:rsidP="00EE48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8CF" w:rsidRPr="00BB2DE5" w:rsidRDefault="00EE48CF" w:rsidP="00EE48CF">
      <w:pPr>
        <w:spacing w:after="0" w:line="240" w:lineRule="auto"/>
        <w:rPr>
          <w:rFonts w:ascii="Times New Roman" w:eastAsia="Calibri" w:hAnsi="Times New Roman" w:cs="Times New Roman"/>
        </w:rPr>
      </w:pPr>
      <w:r w:rsidRPr="00BB2DE5">
        <w:rPr>
          <w:rFonts w:ascii="Times New Roman" w:eastAsia="Calibri" w:hAnsi="Times New Roman" w:cs="Times New Roman"/>
        </w:rPr>
        <w:t>Bc. Alexandra Knapová</w:t>
      </w:r>
    </w:p>
    <w:p w:rsidR="00EE48CF" w:rsidRPr="00BB2DE5" w:rsidRDefault="00EE48CF" w:rsidP="00EE48CF">
      <w:pPr>
        <w:spacing w:after="0" w:line="240" w:lineRule="auto"/>
        <w:rPr>
          <w:rFonts w:ascii="Times New Roman" w:eastAsia="Calibri" w:hAnsi="Times New Roman" w:cs="Times New Roman"/>
        </w:rPr>
      </w:pPr>
      <w:r w:rsidRPr="00BB2DE5">
        <w:rPr>
          <w:rFonts w:ascii="Times New Roman" w:eastAsia="Calibri" w:hAnsi="Times New Roman" w:cs="Times New Roman"/>
        </w:rPr>
        <w:t>tisková mluvčí</w:t>
      </w:r>
    </w:p>
    <w:p w:rsidR="00EE48CF" w:rsidRPr="00BB2DE5" w:rsidRDefault="00EE48CF" w:rsidP="00EE48CF">
      <w:pPr>
        <w:spacing w:after="0" w:line="240" w:lineRule="auto"/>
        <w:rPr>
          <w:rFonts w:ascii="Times New Roman" w:eastAsia="Calibri" w:hAnsi="Times New Roman" w:cs="Times New Roman"/>
        </w:rPr>
      </w:pPr>
      <w:r w:rsidRPr="00BB2DE5">
        <w:rPr>
          <w:rFonts w:ascii="Times New Roman" w:eastAsia="Calibri" w:hAnsi="Times New Roman" w:cs="Times New Roman"/>
        </w:rPr>
        <w:t>Nemocnice Pelhřimov</w:t>
      </w:r>
      <w:r w:rsidR="000A27EF">
        <w:rPr>
          <w:rFonts w:ascii="Times New Roman" w:eastAsia="Calibri" w:hAnsi="Times New Roman" w:cs="Times New Roman"/>
        </w:rPr>
        <w:t xml:space="preserve">, </w:t>
      </w:r>
      <w:proofErr w:type="spellStart"/>
      <w:proofErr w:type="gramStart"/>
      <w:r w:rsidR="000A27EF">
        <w:rPr>
          <w:rFonts w:ascii="Times New Roman" w:eastAsia="Calibri" w:hAnsi="Times New Roman" w:cs="Times New Roman"/>
        </w:rPr>
        <w:t>p.o</w:t>
      </w:r>
      <w:proofErr w:type="spellEnd"/>
      <w:r w:rsidR="000A27EF">
        <w:rPr>
          <w:rFonts w:ascii="Times New Roman" w:eastAsia="Calibri" w:hAnsi="Times New Roman" w:cs="Times New Roman"/>
        </w:rPr>
        <w:t>.</w:t>
      </w:r>
      <w:proofErr w:type="gramEnd"/>
    </w:p>
    <w:p w:rsidR="00EE48CF" w:rsidRPr="00BB2DE5" w:rsidRDefault="00EE48CF" w:rsidP="00EE48CF">
      <w:pPr>
        <w:spacing w:after="0" w:line="240" w:lineRule="auto"/>
        <w:rPr>
          <w:rFonts w:ascii="Times New Roman" w:eastAsia="Calibri" w:hAnsi="Times New Roman" w:cs="Times New Roman"/>
        </w:rPr>
      </w:pPr>
      <w:r w:rsidRPr="00BB2DE5">
        <w:rPr>
          <w:rFonts w:ascii="Times New Roman" w:eastAsia="Calibri" w:hAnsi="Times New Roman" w:cs="Times New Roman"/>
        </w:rPr>
        <w:t>Tel: +420 704 873 397</w:t>
      </w:r>
    </w:p>
    <w:p w:rsidR="00817720" w:rsidRPr="005265C9" w:rsidRDefault="00EE48CF" w:rsidP="005265C9">
      <w:pPr>
        <w:spacing w:after="0" w:line="240" w:lineRule="auto"/>
        <w:rPr>
          <w:rFonts w:ascii="Times New Roman" w:eastAsia="Calibri" w:hAnsi="Times New Roman" w:cs="Times New Roman"/>
        </w:rPr>
      </w:pPr>
      <w:r w:rsidRPr="00BB2DE5">
        <w:rPr>
          <w:rFonts w:ascii="Times New Roman" w:eastAsia="Calibri" w:hAnsi="Times New Roman" w:cs="Times New Roman"/>
        </w:rPr>
        <w:t xml:space="preserve">E-mail: </w:t>
      </w:r>
      <w:proofErr w:type="spellStart"/>
      <w:r w:rsidRPr="00BB2DE5">
        <w:rPr>
          <w:rFonts w:ascii="Times New Roman" w:eastAsia="Calibri" w:hAnsi="Times New Roman" w:cs="Times New Roman"/>
          <w:color w:val="0000FF" w:themeColor="hyperlink"/>
          <w:u w:val="single"/>
        </w:rPr>
        <w:t>aknapova</w:t>
      </w:r>
      <w:proofErr w:type="spellEnd"/>
      <w:r w:rsidRPr="00BB2DE5">
        <w:rPr>
          <w:rFonts w:ascii="Times New Roman" w:eastAsia="Calibri" w:hAnsi="Times New Roman" w:cs="Times New Roman"/>
          <w:color w:val="0000FF" w:themeColor="hyperlink"/>
          <w:u w:val="single"/>
          <w:lang w:val="en-US"/>
        </w:rPr>
        <w:t>@</w:t>
      </w:r>
      <w:proofErr w:type="spellStart"/>
      <w:r w:rsidRPr="00BB2DE5">
        <w:rPr>
          <w:rFonts w:ascii="Times New Roman" w:eastAsia="Calibri" w:hAnsi="Times New Roman" w:cs="Times New Roman"/>
          <w:color w:val="0000FF" w:themeColor="hyperlink"/>
          <w:u w:val="single"/>
          <w:lang w:val="en-US"/>
        </w:rPr>
        <w:t>nempe.c</w:t>
      </w:r>
      <w:proofErr w:type="spellEnd"/>
      <w:r w:rsidRPr="00BB2DE5">
        <w:rPr>
          <w:rFonts w:ascii="Times New Roman" w:eastAsia="Calibri" w:hAnsi="Times New Roman" w:cs="Times New Roman"/>
          <w:color w:val="0000FF" w:themeColor="hyperlink"/>
          <w:u w:val="single"/>
        </w:rPr>
        <w:t>z</w:t>
      </w:r>
      <w:bookmarkStart w:id="0" w:name="_GoBack"/>
      <w:bookmarkEnd w:id="0"/>
    </w:p>
    <w:sectPr w:rsidR="00817720" w:rsidRPr="0052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48"/>
    <w:rsid w:val="000A27EF"/>
    <w:rsid w:val="005265C9"/>
    <w:rsid w:val="005B1D48"/>
    <w:rsid w:val="00817720"/>
    <w:rsid w:val="00E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8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8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2021-09-16T07:55:00Z</dcterms:created>
  <dcterms:modified xsi:type="dcterms:W3CDTF">2021-09-16T07:56:00Z</dcterms:modified>
</cp:coreProperties>
</file>