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855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>
        <w:rPr>
          <w:rFonts w:ascii="Calibri" w:hAnsi="Calibri"/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1D4FC31A" wp14:editId="17FC75EB">
            <wp:simplePos x="0" y="0"/>
            <wp:positionH relativeFrom="column">
              <wp:posOffset>2394585</wp:posOffset>
            </wp:positionH>
            <wp:positionV relativeFrom="paragraph">
              <wp:posOffset>-35560</wp:posOffset>
            </wp:positionV>
            <wp:extent cx="1306830" cy="131381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BE">
        <w:rPr>
          <w:rFonts w:ascii="Calibri" w:hAnsi="Calibri"/>
          <w:b/>
          <w:sz w:val="18"/>
        </w:rPr>
        <w:t>ČESKÁ LÉKAŘSKÁ KOMORA</w:t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b/>
          <w:sz w:val="18"/>
        </w:rPr>
        <w:t>se sídlem v Olomouci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 xml:space="preserve">ČLK PRAHA </w:t>
      </w:r>
    </w:p>
    <w:p w14:paraId="290C5F5D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 w:rsidRPr="003B61BE">
        <w:rPr>
          <w:rFonts w:ascii="Calibri" w:hAnsi="Calibri"/>
          <w:b/>
          <w:sz w:val="18"/>
        </w:rPr>
        <w:t>OS ČLK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Praze:</w:t>
      </w:r>
    </w:p>
    <w:p w14:paraId="5AB34C40" w14:textId="526DF2AA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b/>
          <w:sz w:val="18"/>
        </w:rPr>
        <w:t>MUDr. Josef Suk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="004B063E">
        <w:rPr>
          <w:rFonts w:ascii="Calibri" w:hAnsi="Calibri"/>
          <w:sz w:val="18"/>
        </w:rPr>
        <w:t>Drahobejlova 27, 190 00 Praha 9</w:t>
      </w:r>
    </w:p>
    <w:p w14:paraId="2B810872" w14:textId="5F9C0CB3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</w:t>
      </w:r>
      <w:r w:rsidRPr="003B61BE">
        <w:rPr>
          <w:rFonts w:ascii="Calibri" w:hAnsi="Calibri"/>
          <w:sz w:val="18"/>
        </w:rPr>
        <w:t>ředseda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>Telefon: 257 215 285</w:t>
      </w:r>
    </w:p>
    <w:p w14:paraId="102DC50C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Slovanského bratrství 710, 393 38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 xml:space="preserve">E-mail: </w:t>
      </w:r>
      <w:hyperlink r:id="rId6" w:history="1">
        <w:r w:rsidRPr="003B61BE">
          <w:rPr>
            <w:rStyle w:val="Hypertextovodkaz"/>
            <w:rFonts w:ascii="Calibri" w:hAnsi="Calibri"/>
            <w:sz w:val="18"/>
          </w:rPr>
          <w:t>sekretariat@clkcr.cz</w:t>
        </w:r>
      </w:hyperlink>
    </w:p>
    <w:p w14:paraId="46ED29B6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Telefon: 731 619 104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Olomouci:</w:t>
      </w:r>
    </w:p>
    <w:p w14:paraId="1366087B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 xml:space="preserve">E-mail: </w:t>
      </w:r>
      <w:hyperlink r:id="rId7" w:history="1">
        <w:r w:rsidRPr="003B61BE">
          <w:rPr>
            <w:rStyle w:val="Hypertextovodkaz"/>
            <w:rFonts w:ascii="Calibri" w:hAnsi="Calibri"/>
            <w:sz w:val="18"/>
          </w:rPr>
          <w:t>pelhrimov@clkcr.cz</w:t>
        </w:r>
      </w:hyperlink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Lužická 419/14, 779 00 Olomouc</w:t>
      </w:r>
    </w:p>
    <w:p w14:paraId="75DF8072" w14:textId="28126B51" w:rsidR="00E0791D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  <w:t>Telefon: 587 301</w:t>
      </w:r>
      <w:r w:rsidR="00862E61">
        <w:rPr>
          <w:rFonts w:ascii="Calibri" w:hAnsi="Calibri"/>
          <w:sz w:val="18"/>
        </w:rPr>
        <w:t> </w:t>
      </w:r>
      <w:r w:rsidRPr="003B61BE">
        <w:rPr>
          <w:rFonts w:ascii="Calibri" w:hAnsi="Calibri"/>
          <w:sz w:val="18"/>
        </w:rPr>
        <w:t>817</w:t>
      </w:r>
    </w:p>
    <w:p w14:paraId="7CEC71E2" w14:textId="65ABCCC1" w:rsidR="00862E61" w:rsidRPr="004C6C91" w:rsidRDefault="00862E61" w:rsidP="00A564A2">
      <w:pPr>
        <w:spacing w:after="0"/>
        <w:rPr>
          <w:rFonts w:ascii="Calibri" w:hAnsi="Calibri"/>
          <w:sz w:val="40"/>
          <w:szCs w:val="40"/>
        </w:rPr>
      </w:pPr>
    </w:p>
    <w:p w14:paraId="17115F91" w14:textId="56E01CF5" w:rsidR="004C6C91" w:rsidRPr="004C6C91" w:rsidRDefault="004C6C91" w:rsidP="004C6C91">
      <w:pPr>
        <w:pStyle w:val="Nadpis1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 w:rsidR="000F2FEC" w:rsidRPr="004C6C91">
        <w:rPr>
          <w:rFonts w:ascii="Calibri" w:hAnsi="Calibri"/>
          <w:sz w:val="40"/>
          <w:szCs w:val="40"/>
        </w:rPr>
        <w:tab/>
      </w:r>
      <w:r w:rsidRPr="004C6C9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 na vzdělávací akci</w:t>
      </w:r>
    </w:p>
    <w:p w14:paraId="108BFECB" w14:textId="77777777" w:rsidR="004C6C91" w:rsidRDefault="004C6C91" w:rsidP="004C6C91">
      <w:pPr>
        <w:pStyle w:val="Nadpis3"/>
        <w:rPr>
          <w:sz w:val="20"/>
        </w:rPr>
      </w:pPr>
      <w:r>
        <w:rPr>
          <w:sz w:val="20"/>
        </w:rPr>
        <w:t>OS ČLK Pelhřimov pořádá seminář</w:t>
      </w:r>
    </w:p>
    <w:p w14:paraId="65BA5F4D" w14:textId="77777777" w:rsidR="004C6C91" w:rsidRPr="00EC5B90" w:rsidRDefault="004C6C91" w:rsidP="004C6C91">
      <w:pPr>
        <w:rPr>
          <w:lang w:eastAsia="cs-CZ"/>
        </w:rPr>
      </w:pPr>
    </w:p>
    <w:p w14:paraId="39E6F799" w14:textId="02E6FDBB" w:rsidR="004C6C91" w:rsidRPr="004C6C91" w:rsidRDefault="0098271C" w:rsidP="004C6C91">
      <w:pPr>
        <w:tabs>
          <w:tab w:val="left" w:pos="426"/>
          <w:tab w:val="left" w:pos="3119"/>
        </w:tabs>
        <w:spacing w:after="0"/>
        <w:ind w:left="426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ALERGOLOGIE V NEMOCNIČNÍ PRAXI </w:t>
      </w:r>
    </w:p>
    <w:p w14:paraId="6CB56E4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753FDB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>Odborný garant:</w:t>
      </w:r>
      <w:r>
        <w:tab/>
        <w:t xml:space="preserve">MUDr. Josef Suk  </w:t>
      </w:r>
    </w:p>
    <w:p w14:paraId="3C386B28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ab/>
        <w:t>předseda OS ČLK Pelhřimov</w:t>
      </w:r>
    </w:p>
    <w:p w14:paraId="5B73C109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2C15881" w14:textId="210A0F72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Přednášející:</w:t>
      </w:r>
      <w:r>
        <w:tab/>
        <w:t xml:space="preserve">MUDr. </w:t>
      </w:r>
      <w:r w:rsidR="0098271C">
        <w:t>Bc. Karel Medek</w:t>
      </w:r>
    </w:p>
    <w:p w14:paraId="4E6D055C" w14:textId="41FDB4CE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 w:rsidR="0098271C">
        <w:t>Dětské</w:t>
      </w:r>
      <w:r>
        <w:t xml:space="preserve"> oddělení Nemocnice Pelhřimov   </w:t>
      </w:r>
    </w:p>
    <w:p w14:paraId="4773729D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>
        <w:tab/>
      </w:r>
    </w:p>
    <w:p w14:paraId="42B2AB2F" w14:textId="1D449A29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Místo konání:</w:t>
      </w:r>
      <w:r>
        <w:tab/>
        <w:t>vzdělávací salonek stravovacího provozu Nemocnice Pelhřimov</w:t>
      </w:r>
    </w:p>
    <w:p w14:paraId="5B5DF0E1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Slovanského bratrství 710, 393 01 Pelhřimov</w:t>
      </w:r>
    </w:p>
    <w:p w14:paraId="3DEEDA87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</w:p>
    <w:p w14:paraId="0F425160" w14:textId="4D50F8B5" w:rsidR="004C6C91" w:rsidRDefault="004C6C91" w:rsidP="004C6C91">
      <w:pPr>
        <w:tabs>
          <w:tab w:val="left" w:pos="426"/>
          <w:tab w:val="left" w:pos="3119"/>
        </w:tabs>
        <w:spacing w:after="0"/>
        <w:ind w:left="426"/>
        <w:rPr>
          <w:b/>
        </w:rPr>
      </w:pPr>
      <w:r>
        <w:t>Termín akce:</w:t>
      </w:r>
      <w:r>
        <w:tab/>
      </w:r>
      <w:r w:rsidR="0098271C">
        <w:t>6.</w:t>
      </w:r>
      <w:r>
        <w:t xml:space="preserve"> června 2023  </w:t>
      </w:r>
    </w:p>
    <w:p w14:paraId="7E388BAA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Začátek akce:</w:t>
      </w:r>
      <w:r>
        <w:tab/>
        <w:t>14,30 hodin</w:t>
      </w:r>
    </w:p>
    <w:p w14:paraId="5A52F70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Konec akce:</w:t>
      </w:r>
      <w:r>
        <w:tab/>
        <w:t>16,00 hodin</w:t>
      </w:r>
    </w:p>
    <w:p w14:paraId="3BDB0A7A" w14:textId="171B39ED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 xml:space="preserve">Délka trvání akce celkem: </w:t>
      </w:r>
      <w:r>
        <w:tab/>
        <w:t>2 přednáškové hodiny</w:t>
      </w:r>
    </w:p>
    <w:p w14:paraId="3F948D06" w14:textId="77777777" w:rsidR="004C6C91" w:rsidRDefault="004C6C91" w:rsidP="004C6C91">
      <w:pPr>
        <w:spacing w:after="0"/>
      </w:pPr>
    </w:p>
    <w:p w14:paraId="40F2FA25" w14:textId="77777777" w:rsidR="004C6C91" w:rsidRDefault="004C6C91" w:rsidP="004C6C91">
      <w:pPr>
        <w:pStyle w:val="Nadpis1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6C9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24C4633A" w14:textId="77777777" w:rsidR="00AD5A01" w:rsidRPr="00AD5A01" w:rsidRDefault="00AD5A01" w:rsidP="00AD5A01">
      <w:pPr>
        <w:rPr>
          <w:lang w:eastAsia="cs-CZ"/>
        </w:rPr>
      </w:pPr>
    </w:p>
    <w:p w14:paraId="104DF72A" w14:textId="211121EE" w:rsidR="004C6C91" w:rsidRDefault="0098271C" w:rsidP="004C6C91">
      <w:pPr>
        <w:numPr>
          <w:ilvl w:val="0"/>
          <w:numId w:val="10"/>
        </w:numPr>
        <w:spacing w:after="0" w:line="240" w:lineRule="auto"/>
      </w:pPr>
      <w:r>
        <w:t>Alergologie – obecné koncepty a úvod do problematiky.</w:t>
      </w:r>
    </w:p>
    <w:p w14:paraId="0059FF26" w14:textId="6138B25F" w:rsidR="0098271C" w:rsidRDefault="0098271C" w:rsidP="004C6C91">
      <w:pPr>
        <w:numPr>
          <w:ilvl w:val="0"/>
          <w:numId w:val="10"/>
        </w:numPr>
        <w:spacing w:after="0" w:line="240" w:lineRule="auto"/>
      </w:pPr>
      <w:r>
        <w:t>Diagnostika alergií v dětském i dospělém věku.</w:t>
      </w:r>
    </w:p>
    <w:p w14:paraId="1A0FB3BE" w14:textId="6D4DEAE1" w:rsidR="004C6C91" w:rsidRDefault="0098271C" w:rsidP="004C6C91">
      <w:pPr>
        <w:numPr>
          <w:ilvl w:val="0"/>
          <w:numId w:val="10"/>
        </w:numPr>
        <w:spacing w:after="0" w:line="240" w:lineRule="auto"/>
      </w:pPr>
      <w:r>
        <w:t>Doporučení pro klinickou praxi – závěr.</w:t>
      </w:r>
    </w:p>
    <w:p w14:paraId="5E2247A9" w14:textId="77777777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b w:val="0"/>
          <w:sz w:val="20"/>
        </w:rPr>
      </w:pPr>
    </w:p>
    <w:p w14:paraId="64240F9C" w14:textId="0DD683D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  <w:r w:rsidRPr="00EC5B90">
        <w:rPr>
          <w:rFonts w:ascii="Calibri" w:hAnsi="Calibri"/>
          <w:b w:val="0"/>
          <w:sz w:val="22"/>
          <w:szCs w:val="22"/>
        </w:rPr>
        <w:t xml:space="preserve">Akce je zařazena do Centrálního registru akcí ČLK pod </w:t>
      </w:r>
      <w:r w:rsidRPr="00EC5B90">
        <w:rPr>
          <w:rFonts w:ascii="Calibri" w:hAnsi="Calibri"/>
          <w:sz w:val="22"/>
          <w:szCs w:val="22"/>
        </w:rPr>
        <w:t>číslem</w:t>
      </w:r>
      <w:r w:rsidR="003D254F">
        <w:rPr>
          <w:rFonts w:ascii="Calibri" w:hAnsi="Calibri"/>
          <w:sz w:val="22"/>
          <w:szCs w:val="22"/>
        </w:rPr>
        <w:t xml:space="preserve"> 111 163</w:t>
      </w:r>
      <w:r>
        <w:rPr>
          <w:rFonts w:ascii="Calibri" w:hAnsi="Calibri"/>
          <w:sz w:val="22"/>
          <w:szCs w:val="22"/>
        </w:rPr>
        <w:t xml:space="preserve"> </w:t>
      </w:r>
      <w:r w:rsidRPr="00EC5B90">
        <w:rPr>
          <w:rFonts w:ascii="Calibri" w:hAnsi="Calibri"/>
          <w:b w:val="0"/>
          <w:sz w:val="22"/>
          <w:szCs w:val="22"/>
        </w:rPr>
        <w:t>a ohodnocena</w:t>
      </w:r>
      <w:r>
        <w:rPr>
          <w:rFonts w:ascii="Calibri" w:hAnsi="Calibri"/>
          <w:b w:val="0"/>
          <w:sz w:val="22"/>
          <w:szCs w:val="22"/>
        </w:rPr>
        <w:t xml:space="preserve"> je</w:t>
      </w:r>
      <w:r w:rsidRPr="00EC5B90">
        <w:rPr>
          <w:rFonts w:ascii="Calibri" w:hAnsi="Calibri"/>
          <w:b w:val="0"/>
          <w:sz w:val="22"/>
          <w:szCs w:val="22"/>
        </w:rPr>
        <w:t xml:space="preserve"> </w:t>
      </w:r>
      <w:r w:rsidRPr="00EC5B90">
        <w:rPr>
          <w:rFonts w:ascii="Calibri" w:hAnsi="Calibri"/>
          <w:sz w:val="22"/>
          <w:szCs w:val="22"/>
        </w:rPr>
        <w:t xml:space="preserve">2 kredity. </w:t>
      </w:r>
    </w:p>
    <w:p w14:paraId="5677BF1E" w14:textId="1372A8F6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30C8952C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4AEBCDDF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5345B409" w14:textId="77777777" w:rsidR="004C6C91" w:rsidRPr="00EC5B90" w:rsidRDefault="004C6C91" w:rsidP="004C6C91">
      <w:pPr>
        <w:pStyle w:val="Zkladntext"/>
        <w:tabs>
          <w:tab w:val="left" w:pos="426"/>
        </w:tabs>
        <w:ind w:left="4248"/>
        <w:jc w:val="left"/>
        <w:rPr>
          <w:rFonts w:ascii="Calibri" w:hAnsi="Calibri"/>
          <w:b w:val="0"/>
          <w:sz w:val="22"/>
          <w:szCs w:val="22"/>
        </w:rPr>
      </w:pPr>
      <w:r w:rsidRPr="00EC5B90">
        <w:rPr>
          <w:b w:val="0"/>
          <w:sz w:val="22"/>
          <w:szCs w:val="22"/>
        </w:rPr>
        <w:tab/>
      </w:r>
      <w:r w:rsidRPr="00EC5B90">
        <w:rPr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>MUDr. Josef Suk, v. r.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 xml:space="preserve">                          předseda OS ČLK Pelhřimov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</w:p>
    <w:p w14:paraId="6CDCFA26" w14:textId="341896CF" w:rsidR="00862E61" w:rsidRPr="00862E61" w:rsidRDefault="000F2FEC" w:rsidP="00C41872">
      <w:pPr>
        <w:spacing w:after="0"/>
        <w:rPr>
          <w:rFonts w:ascii="Calibri" w:hAnsi="Calibri"/>
        </w:rPr>
      </w:pPr>
      <w:r>
        <w:rPr>
          <w:rFonts w:ascii="Calibri" w:hAnsi="Calibri"/>
          <w:sz w:val="18"/>
        </w:rPr>
        <w:tab/>
      </w:r>
    </w:p>
    <w:sectPr w:rsidR="00862E61" w:rsidRPr="0086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C33"/>
    <w:multiLevelType w:val="hybridMultilevel"/>
    <w:tmpl w:val="FF702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D4"/>
    <w:multiLevelType w:val="hybridMultilevel"/>
    <w:tmpl w:val="0D82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7E49"/>
    <w:multiLevelType w:val="hybridMultilevel"/>
    <w:tmpl w:val="24A6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78FB"/>
    <w:multiLevelType w:val="hybridMultilevel"/>
    <w:tmpl w:val="24B6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621E4"/>
    <w:multiLevelType w:val="hybridMultilevel"/>
    <w:tmpl w:val="C0226C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B860DE"/>
    <w:multiLevelType w:val="hybridMultilevel"/>
    <w:tmpl w:val="F1AA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D216F"/>
    <w:multiLevelType w:val="hybridMultilevel"/>
    <w:tmpl w:val="94C4B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66F3"/>
    <w:multiLevelType w:val="hybridMultilevel"/>
    <w:tmpl w:val="A9B8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0AFD"/>
    <w:multiLevelType w:val="hybridMultilevel"/>
    <w:tmpl w:val="C7D81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404B"/>
    <w:multiLevelType w:val="hybridMultilevel"/>
    <w:tmpl w:val="6D94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964">
    <w:abstractNumId w:val="5"/>
  </w:num>
  <w:num w:numId="2" w16cid:durableId="1837837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280372">
    <w:abstractNumId w:val="0"/>
  </w:num>
  <w:num w:numId="4" w16cid:durableId="280890039">
    <w:abstractNumId w:val="1"/>
  </w:num>
  <w:num w:numId="5" w16cid:durableId="1544057309">
    <w:abstractNumId w:val="3"/>
  </w:num>
  <w:num w:numId="6" w16cid:durableId="1557623255">
    <w:abstractNumId w:val="7"/>
  </w:num>
  <w:num w:numId="7" w16cid:durableId="2007972903">
    <w:abstractNumId w:val="2"/>
  </w:num>
  <w:num w:numId="8" w16cid:durableId="1961565407">
    <w:abstractNumId w:val="6"/>
  </w:num>
  <w:num w:numId="9" w16cid:durableId="363024339">
    <w:abstractNumId w:val="4"/>
  </w:num>
  <w:num w:numId="10" w16cid:durableId="440684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2"/>
    <w:rsid w:val="000F2FEC"/>
    <w:rsid w:val="00375B3D"/>
    <w:rsid w:val="003D254F"/>
    <w:rsid w:val="004064B6"/>
    <w:rsid w:val="004B063E"/>
    <w:rsid w:val="004C6C91"/>
    <w:rsid w:val="005F01B1"/>
    <w:rsid w:val="006B0244"/>
    <w:rsid w:val="006C7E76"/>
    <w:rsid w:val="006D6549"/>
    <w:rsid w:val="00724518"/>
    <w:rsid w:val="00862E61"/>
    <w:rsid w:val="008D131F"/>
    <w:rsid w:val="0098271C"/>
    <w:rsid w:val="00995B96"/>
    <w:rsid w:val="00A564A2"/>
    <w:rsid w:val="00AD5A01"/>
    <w:rsid w:val="00AF3F68"/>
    <w:rsid w:val="00BF7FC6"/>
    <w:rsid w:val="00C41872"/>
    <w:rsid w:val="00D2533F"/>
    <w:rsid w:val="00D66AE4"/>
    <w:rsid w:val="00DF6583"/>
    <w:rsid w:val="00E0791D"/>
    <w:rsid w:val="00E8271B"/>
    <w:rsid w:val="00F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2C"/>
  <w15:chartTrackingRefBased/>
  <w15:docId w15:val="{E1BEC663-F926-4301-8243-334CBF3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4C6C91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6C91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C6C91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6C9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lhrimov@cl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lkc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 | OS Pelhřimov</dc:creator>
  <cp:keywords/>
  <dc:description/>
  <cp:lastModifiedBy>Jana Horáková | OS Pelhřimov</cp:lastModifiedBy>
  <cp:revision>6</cp:revision>
  <cp:lastPrinted>2023-04-10T07:54:00Z</cp:lastPrinted>
  <dcterms:created xsi:type="dcterms:W3CDTF">2023-04-10T07:49:00Z</dcterms:created>
  <dcterms:modified xsi:type="dcterms:W3CDTF">2023-04-12T09:38:00Z</dcterms:modified>
</cp:coreProperties>
</file>