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1CAEB354" w:rsidR="00862E61" w:rsidRDefault="00862E61" w:rsidP="00A564A2">
      <w:pPr>
        <w:spacing w:after="0"/>
        <w:rPr>
          <w:rFonts w:ascii="Calibri" w:hAnsi="Calibri"/>
          <w:sz w:val="18"/>
        </w:rPr>
      </w:pPr>
    </w:p>
    <w:p w14:paraId="3F0786A6" w14:textId="77777777" w:rsidR="00C455C2" w:rsidRPr="00894D8D" w:rsidRDefault="00C455C2" w:rsidP="00C455C2">
      <w:pPr>
        <w:pStyle w:val="Nadpis1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D8D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1EC5538A" w14:textId="77777777" w:rsidR="00C455C2" w:rsidRDefault="00C455C2" w:rsidP="00C455C2">
      <w:pPr>
        <w:pStyle w:val="Nadpis3"/>
        <w:rPr>
          <w:sz w:val="20"/>
        </w:rPr>
      </w:pPr>
      <w:r>
        <w:rPr>
          <w:sz w:val="20"/>
        </w:rPr>
        <w:t>OS ČLK Pelhřimov pořádá v souladu se SP ČLK č. 16 seminář</w:t>
      </w:r>
    </w:p>
    <w:p w14:paraId="74A4EFFE" w14:textId="77777777" w:rsidR="00E939A0" w:rsidRDefault="00E939A0" w:rsidP="00C455C2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DE2FE" w14:textId="4E177309" w:rsidR="00C455C2" w:rsidRPr="00C455C2" w:rsidRDefault="00C455C2" w:rsidP="00C455C2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DIAGNOSTIKA A PREVENCE KARCINOMU PRSU</w:t>
      </w:r>
    </w:p>
    <w:p w14:paraId="30EA0490" w14:textId="77777777" w:rsidR="00C455C2" w:rsidRDefault="00C455C2" w:rsidP="00C455C2">
      <w:pPr>
        <w:tabs>
          <w:tab w:val="left" w:pos="426"/>
          <w:tab w:val="left" w:pos="3119"/>
        </w:tabs>
        <w:spacing w:after="0"/>
        <w:ind w:left="3119" w:hanging="2693"/>
      </w:pPr>
    </w:p>
    <w:p w14:paraId="1CBDDD6F" w14:textId="77777777" w:rsidR="00C455C2" w:rsidRDefault="00C455C2" w:rsidP="00C455C2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AE4ABFD" w14:textId="77777777" w:rsidR="00C455C2" w:rsidRDefault="00C455C2" w:rsidP="00C455C2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28EE6197" w14:textId="29EBEF31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>Přednášející:</w:t>
      </w:r>
      <w:r>
        <w:tab/>
        <w:t>MUDr. Martin Svárovský</w:t>
      </w:r>
    </w:p>
    <w:p w14:paraId="5C22A15D" w14:textId="2D9569E5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ab/>
        <w:t>MUDr. Ludmila Geisbergerová</w:t>
      </w:r>
    </w:p>
    <w:p w14:paraId="788BEE36" w14:textId="6376692F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>Místo konání:</w:t>
      </w:r>
      <w:r>
        <w:tab/>
        <w:t>vzdělávací salonek nemocnice Pelhřimov</w:t>
      </w:r>
    </w:p>
    <w:p w14:paraId="2B3E85A7" w14:textId="77777777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6E5E9A6A" w14:textId="4006B52C" w:rsidR="00C455C2" w:rsidRDefault="00C455C2" w:rsidP="00C455C2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  <w:t>6. prosince 2022</w:t>
      </w:r>
    </w:p>
    <w:p w14:paraId="3E56BE62" w14:textId="15275A03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15,30 hodin</w:t>
      </w:r>
    </w:p>
    <w:p w14:paraId="20D28268" w14:textId="6CED9B54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</w:t>
      </w:r>
      <w:r w:rsidR="0028646C">
        <w:t>7</w:t>
      </w:r>
      <w:r>
        <w:t>,30 hodin</w:t>
      </w:r>
    </w:p>
    <w:p w14:paraId="46E18A3A" w14:textId="48CEBE47" w:rsidR="00C455C2" w:rsidRDefault="00C455C2" w:rsidP="00C455C2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celkem: </w:t>
      </w:r>
      <w:r>
        <w:tab/>
      </w:r>
      <w:r w:rsidR="0028646C">
        <w:t>2</w:t>
      </w:r>
      <w:r>
        <w:t xml:space="preserve"> přednáškové hodiny</w:t>
      </w:r>
    </w:p>
    <w:p w14:paraId="429ECD87" w14:textId="77777777" w:rsidR="00C455C2" w:rsidRDefault="00C455C2" w:rsidP="00C455C2">
      <w:pPr>
        <w:spacing w:after="0"/>
      </w:pPr>
    </w:p>
    <w:p w14:paraId="613F7EBF" w14:textId="77777777" w:rsidR="00C455C2" w:rsidRPr="00C455C2" w:rsidRDefault="00C455C2" w:rsidP="00C455C2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5C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5BEE42E5" w14:textId="4A130728" w:rsidR="00C455C2" w:rsidRDefault="00C455C2" w:rsidP="00C455C2">
      <w:pPr>
        <w:rPr>
          <w:lang w:eastAsia="cs-CZ"/>
        </w:rPr>
      </w:pPr>
      <w:r>
        <w:rPr>
          <w:lang w:eastAsia="cs-CZ"/>
        </w:rPr>
        <w:t>MUDr. Martin Svárovský:</w:t>
      </w:r>
    </w:p>
    <w:p w14:paraId="57066F6F" w14:textId="3E668E0C" w:rsidR="00C455C2" w:rsidRDefault="00C455C2" w:rsidP="00C455C2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>Činnost Akreditovaného mamm</w:t>
      </w:r>
      <w:r w:rsidR="0028646C">
        <w:rPr>
          <w:lang w:eastAsia="cs-CZ"/>
        </w:rPr>
        <w:t>á</w:t>
      </w:r>
      <w:r>
        <w:rPr>
          <w:lang w:eastAsia="cs-CZ"/>
        </w:rPr>
        <w:t>rního centra Agur Pelhřimov.</w:t>
      </w:r>
    </w:p>
    <w:p w14:paraId="332BE556" w14:textId="7BE13C5B" w:rsidR="00C455C2" w:rsidRDefault="00C455C2" w:rsidP="00C455C2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>Role jednotlivých zobrazovacích metod ve screeningu karcinomu prsu a v diagnostickém zobrazování chorob prsu.</w:t>
      </w:r>
    </w:p>
    <w:p w14:paraId="0AD55929" w14:textId="22F2BCF2" w:rsidR="00C455C2" w:rsidRDefault="00C455C2" w:rsidP="00C455C2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>Důležité principy spolupráce Akreditovaného mammárního centra a odesílajících lékařů.</w:t>
      </w:r>
    </w:p>
    <w:p w14:paraId="5547597E" w14:textId="67848153" w:rsidR="00C455C2" w:rsidRDefault="00C455C2" w:rsidP="00C455C2">
      <w:pPr>
        <w:rPr>
          <w:lang w:eastAsia="cs-CZ"/>
        </w:rPr>
      </w:pPr>
      <w:r>
        <w:rPr>
          <w:lang w:eastAsia="cs-CZ"/>
        </w:rPr>
        <w:t>MUDr. Ludmila Geisbergerová:</w:t>
      </w:r>
    </w:p>
    <w:p w14:paraId="61622CFC" w14:textId="28F41082" w:rsidR="00C455C2" w:rsidRDefault="00C455C2" w:rsidP="00E939A0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Zajímavé kazuistiky z oblasti benigních afekcí prsu.</w:t>
      </w:r>
    </w:p>
    <w:p w14:paraId="573B2EB1" w14:textId="3D370A54" w:rsidR="00C455C2" w:rsidRDefault="00C455C2" w:rsidP="00E939A0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Zajímavé kazuistiky z oblasti maligních afekcí prsu.</w:t>
      </w:r>
    </w:p>
    <w:p w14:paraId="53E03EA4" w14:textId="4B21DAB9" w:rsidR="00C455C2" w:rsidRDefault="00C455C2" w:rsidP="00E939A0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>Kazuistika z oblasti afekcí mužského prsu.</w:t>
      </w:r>
    </w:p>
    <w:p w14:paraId="56A77917" w14:textId="1B2B3916" w:rsidR="00C455C2" w:rsidRPr="00EC5B90" w:rsidRDefault="00C455C2" w:rsidP="00E939A0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 xml:space="preserve">Přesahy do terapie </w:t>
      </w:r>
      <w:r w:rsidR="00E939A0">
        <w:rPr>
          <w:lang w:eastAsia="cs-CZ"/>
        </w:rPr>
        <w:t>–</w:t>
      </w:r>
      <w:r>
        <w:rPr>
          <w:lang w:eastAsia="cs-CZ"/>
        </w:rPr>
        <w:t xml:space="preserve"> fun</w:t>
      </w:r>
      <w:r w:rsidR="00E939A0">
        <w:rPr>
          <w:lang w:eastAsia="cs-CZ"/>
        </w:rPr>
        <w:t xml:space="preserve">gování multidisciplinárního mammárního týmu v Nemocnici Pelhřimov. </w:t>
      </w:r>
    </w:p>
    <w:p w14:paraId="3F3BF168" w14:textId="3FE84501" w:rsidR="00C455C2" w:rsidRDefault="00C455C2" w:rsidP="00C455C2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číslem</w:t>
      </w:r>
      <w:r w:rsidR="00E939A0">
        <w:rPr>
          <w:rFonts w:ascii="Calibri" w:hAnsi="Calibri"/>
          <w:sz w:val="22"/>
          <w:szCs w:val="22"/>
        </w:rPr>
        <w:t xml:space="preserve"> </w:t>
      </w:r>
      <w:r w:rsidR="00682235">
        <w:rPr>
          <w:rFonts w:ascii="Calibri" w:hAnsi="Calibri"/>
          <w:sz w:val="22"/>
          <w:szCs w:val="22"/>
        </w:rPr>
        <w:t xml:space="preserve">109 164 </w:t>
      </w:r>
      <w:r w:rsidR="00682235">
        <w:rPr>
          <w:rFonts w:ascii="Calibri" w:hAnsi="Calibri"/>
          <w:b w:val="0"/>
          <w:bCs/>
          <w:sz w:val="22"/>
          <w:szCs w:val="22"/>
        </w:rPr>
        <w:t>a</w:t>
      </w:r>
      <w:r w:rsidRPr="00EC5B90">
        <w:rPr>
          <w:rFonts w:ascii="Calibri" w:hAnsi="Calibri"/>
          <w:b w:val="0"/>
          <w:sz w:val="22"/>
          <w:szCs w:val="22"/>
        </w:rPr>
        <w:t xml:space="preserve">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="009B21A9">
        <w:rPr>
          <w:rFonts w:ascii="Calibri" w:hAnsi="Calibri"/>
          <w:b w:val="0"/>
          <w:sz w:val="22"/>
          <w:szCs w:val="22"/>
        </w:rPr>
        <w:t>2</w:t>
      </w:r>
      <w:r w:rsidRPr="00EC5B90">
        <w:rPr>
          <w:rFonts w:ascii="Calibri" w:hAnsi="Calibri"/>
          <w:sz w:val="22"/>
          <w:szCs w:val="22"/>
        </w:rPr>
        <w:t xml:space="preserve"> kredity. </w:t>
      </w:r>
    </w:p>
    <w:p w14:paraId="435B663F" w14:textId="77777777" w:rsidR="00E939A0" w:rsidRDefault="00E939A0" w:rsidP="00C455C2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6CDCFA26" w14:textId="42852D20" w:rsidR="00862E61" w:rsidRPr="00E939A0" w:rsidRDefault="00C455C2" w:rsidP="00E939A0">
      <w:pPr>
        <w:pStyle w:val="Zkladntext"/>
        <w:tabs>
          <w:tab w:val="left" w:pos="426"/>
        </w:tabs>
        <w:ind w:left="4248"/>
        <w:jc w:val="left"/>
        <w:rPr>
          <w:rFonts w:ascii="Calibri" w:hAnsi="Calibri"/>
          <w:b w:val="0"/>
          <w:sz w:val="22"/>
          <w:szCs w:val="22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</w:t>
      </w:r>
      <w:r w:rsidR="00E939A0">
        <w:rPr>
          <w:rFonts w:ascii="Calibri" w:hAnsi="Calibri"/>
          <w:b w:val="0"/>
          <w:sz w:val="22"/>
          <w:szCs w:val="22"/>
        </w:rPr>
        <w:t>ov</w:t>
      </w:r>
      <w:r w:rsidRPr="00EC5B90">
        <w:rPr>
          <w:rFonts w:ascii="Calibri" w:hAnsi="Calibri"/>
          <w:b w:val="0"/>
          <w:sz w:val="22"/>
          <w:szCs w:val="22"/>
        </w:rPr>
        <w:tab/>
      </w:r>
      <w:r w:rsidR="000F2FEC">
        <w:rPr>
          <w:rFonts w:ascii="Calibri" w:hAnsi="Calibri"/>
          <w:sz w:val="18"/>
        </w:rPr>
        <w:tab/>
      </w:r>
      <w:r w:rsidR="000F2FEC">
        <w:rPr>
          <w:rFonts w:ascii="Calibri" w:hAnsi="Calibri"/>
          <w:sz w:val="18"/>
        </w:rPr>
        <w:tab/>
      </w:r>
      <w:r w:rsidR="000F2FEC">
        <w:rPr>
          <w:rFonts w:ascii="Calibri" w:hAnsi="Calibri"/>
          <w:sz w:val="18"/>
        </w:rPr>
        <w:tab/>
      </w:r>
    </w:p>
    <w:sectPr w:rsidR="00862E61" w:rsidRPr="00E9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427"/>
    <w:multiLevelType w:val="hybridMultilevel"/>
    <w:tmpl w:val="7FB84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D8F"/>
    <w:multiLevelType w:val="hybridMultilevel"/>
    <w:tmpl w:val="AD7027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F026A"/>
    <w:multiLevelType w:val="hybridMultilevel"/>
    <w:tmpl w:val="70DAD632"/>
    <w:lvl w:ilvl="0" w:tplc="55728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80B7E"/>
    <w:multiLevelType w:val="hybridMultilevel"/>
    <w:tmpl w:val="16CCDB78"/>
    <w:lvl w:ilvl="0" w:tplc="55728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4B1131"/>
    <w:multiLevelType w:val="hybridMultilevel"/>
    <w:tmpl w:val="7DA25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A585E"/>
    <w:multiLevelType w:val="hybridMultilevel"/>
    <w:tmpl w:val="BF2EE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10"/>
  </w:num>
  <w:num w:numId="2" w16cid:durableId="1837837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7"/>
  </w:num>
  <w:num w:numId="6" w16cid:durableId="1557623255">
    <w:abstractNumId w:val="13"/>
  </w:num>
  <w:num w:numId="7" w16cid:durableId="2007972903">
    <w:abstractNumId w:val="5"/>
  </w:num>
  <w:num w:numId="8" w16cid:durableId="1961565407">
    <w:abstractNumId w:val="11"/>
  </w:num>
  <w:num w:numId="9" w16cid:durableId="363024339">
    <w:abstractNumId w:val="8"/>
  </w:num>
  <w:num w:numId="10" w16cid:durableId="1869293226">
    <w:abstractNumId w:val="6"/>
  </w:num>
  <w:num w:numId="11" w16cid:durableId="67385459">
    <w:abstractNumId w:val="9"/>
  </w:num>
  <w:num w:numId="12" w16cid:durableId="167646896">
    <w:abstractNumId w:val="2"/>
  </w:num>
  <w:num w:numId="13" w16cid:durableId="1308170492">
    <w:abstractNumId w:val="3"/>
  </w:num>
  <w:num w:numId="14" w16cid:durableId="1423600884">
    <w:abstractNumId w:val="4"/>
  </w:num>
  <w:num w:numId="15" w16cid:durableId="2058236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F2FEC"/>
    <w:rsid w:val="0028646C"/>
    <w:rsid w:val="00375B3D"/>
    <w:rsid w:val="004064B6"/>
    <w:rsid w:val="004B063E"/>
    <w:rsid w:val="00682235"/>
    <w:rsid w:val="006B0244"/>
    <w:rsid w:val="006C7E76"/>
    <w:rsid w:val="00724518"/>
    <w:rsid w:val="00862E61"/>
    <w:rsid w:val="00894D8D"/>
    <w:rsid w:val="008D131F"/>
    <w:rsid w:val="009B21A9"/>
    <w:rsid w:val="00A564A2"/>
    <w:rsid w:val="00AF3F68"/>
    <w:rsid w:val="00BF7FC6"/>
    <w:rsid w:val="00C455C2"/>
    <w:rsid w:val="00D2533F"/>
    <w:rsid w:val="00D66AE4"/>
    <w:rsid w:val="00E0791D"/>
    <w:rsid w:val="00E8271B"/>
    <w:rsid w:val="00E939A0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C455C2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455C2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455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55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55C2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455C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6</cp:revision>
  <cp:lastPrinted>2022-11-22T16:07:00Z</cp:lastPrinted>
  <dcterms:created xsi:type="dcterms:W3CDTF">2022-11-22T09:21:00Z</dcterms:created>
  <dcterms:modified xsi:type="dcterms:W3CDTF">2022-11-22T16:29:00Z</dcterms:modified>
</cp:coreProperties>
</file>